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27 июня 2013 года N 1958-ЗТО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</w:p>
    <w:p w:rsidR="00C62EB0" w:rsidRDefault="00C62EB0" w:rsidP="00C62EB0">
      <w:pPr>
        <w:pStyle w:val="a3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D3949"/>
          <w:sz w:val="15"/>
          <w:szCs w:val="15"/>
          <w:bdr w:val="none" w:sz="0" w:space="0" w:color="auto" w:frame="1"/>
        </w:rPr>
        <w:t>ЗАКОН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D3949"/>
          <w:sz w:val="15"/>
          <w:szCs w:val="15"/>
          <w:bdr w:val="none" w:sz="0" w:space="0" w:color="auto" w:frame="1"/>
        </w:rPr>
        <w:t>ТУЛЬСКОЙ ОБЛАСТИ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D3949"/>
          <w:sz w:val="15"/>
          <w:szCs w:val="15"/>
          <w:bdr w:val="none" w:sz="0" w:space="0" w:color="auto" w:frame="1"/>
        </w:rPr>
        <w:t>О РЕГУЛИРОВАНИИ ОТДЕЛЬНЫХ ПРАВООТНОШЕНИЙ ПО ВОПРОСАМ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D3949"/>
          <w:sz w:val="15"/>
          <w:szCs w:val="15"/>
          <w:bdr w:val="none" w:sz="0" w:space="0" w:color="auto" w:frame="1"/>
        </w:rPr>
        <w:t>ПРОВЕДЕНИЯ КАПИТАЛЬНОГО РЕМОНТА ОБЩЕГО ИМУЩЕСТВА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D3949"/>
          <w:sz w:val="15"/>
          <w:szCs w:val="15"/>
          <w:bdr w:val="none" w:sz="0" w:space="0" w:color="auto" w:frame="1"/>
        </w:rPr>
        <w:t>В МНОГОКВАРТИРНЫХ ДОМАХ, РАСПОЛОЖЕННЫХ НА ТЕРРИТОРИИ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Style w:val="a4"/>
          <w:rFonts w:ascii="Arial" w:hAnsi="Arial" w:cs="Arial"/>
          <w:color w:val="3D3949"/>
          <w:sz w:val="15"/>
          <w:szCs w:val="15"/>
          <w:bdr w:val="none" w:sz="0" w:space="0" w:color="auto" w:frame="1"/>
        </w:rPr>
        <w:t>ТУЛЬСКОЙ ОБЛАСТИ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Принят</w:t>
      </w:r>
      <w:proofErr w:type="gramEnd"/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Тульской областной Думой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center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27 июня 2013 года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Статья 1. Предмет регулирования настоящего Закона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Предметом регулирования настоящего Закона является создание системы финансирования и проведения капитального ремонта общего имущества в многоквартирных домах, расположенных на территории Тульской области (далее - капитальный ремонт общего имущества в многоквартирных домах).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Статья 2. Полномочия Тульской областной Думы по вопросам проведения капитального ремонта общего имущества в многоквартирных домах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К полномочиям Тульской областной Думы по вопросам проведения капитального ремонта общего имущества в многоквартирных домах относятся: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1) принятие законов Тульской области в области жилищных отношений по вопросам проведения капитального ремонта общего имущества в многоквартирных домах;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2) осуществление иных полномочий в соответствии с законодательством Российской Федерации и Тульской области.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Статья 3. Полномочия правительства Тульской области по вопросам проведения капитального ремонта общего имущества в многоквартирных домах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К полномочиям правительства Тульской области по вопросам проведения капитального ремонта общего имущества в многоквартирных домах относятся: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1) принятие нормативных правовых актов по вопросам проведения капитального ремонта общего имущества в многоквартирных домах;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2) установление минимального размера взноса на капитальный ремонт;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3) установление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порядка проведения мониторинга технического состояния многоквартирных домов</w:t>
      </w:r>
      <w:proofErr w:type="gramEnd"/>
      <w:r>
        <w:rPr>
          <w:rFonts w:ascii="Arial" w:hAnsi="Arial" w:cs="Arial"/>
          <w:color w:val="333333"/>
          <w:sz w:val="15"/>
          <w:szCs w:val="15"/>
        </w:rPr>
        <w:t>;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4) установление порядка представления лицом, на имя которого открыт специальный счет, и региональным оператором сведений, подлежащих представлению в соответствии с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4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частью 7 статьи 177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и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5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статьей 183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Жилищного кодекса Российской Федерации, перечня иных сведений, подлежащих представлению указанными лицами, и порядка представления таких сведений;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5) установление порядка утверждения и утверждение краткосрочных (сроком до трех лет) планов реализации региональной программы капитального ремонта общего имущества в многоквартирных домах (далее - региональная программа капитального ремонта);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6) установление срока принятия и реализации собственниками помещений в многоквартирном доме решения об определении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способа формирования фонда капитального ремонта общего имущества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в многоквартирном доме (далее - фонд капитального ремонта);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7) установление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8) установление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 в случае изъятия для государственных или муниципальных нужд земельного участка, на котором расположен многоквартирный дом, а также порядка использования средств фонда капитального ремонта на цели сноса или реконструкции многоквартирного дома в случае признания многоквартирного дома аварийным и подлежащим сносу или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реконструкции;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9) отбор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10) установление порядка принятия решения о проведен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ии ау</w:t>
      </w:r>
      <w:proofErr w:type="gramEnd"/>
      <w:r>
        <w:rPr>
          <w:rFonts w:ascii="Arial" w:hAnsi="Arial" w:cs="Arial"/>
          <w:color w:val="333333"/>
          <w:sz w:val="15"/>
          <w:szCs w:val="15"/>
        </w:rPr>
        <w:t>дита годовой бухгалтерской (финансовой) отчетности регионального оператора и утверждения договора с аудиторской организацией (аудитором);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11) установление порядка и сроков размещения годового отчета регионального оператора и аудиторского заключения на сайте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12) установление размера предельной стоимости услуг и (или) работ по капитальному ремонту общего имущества в многоквартирном доме,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которая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13) установление порядка использования и возврата средств собственников помещений, используемых региональным оператором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14) установление перечня услуг и (или) работ по капитальному ремонту общего имущества в многоквартирных домах, которые могут финансироваться за счет средств государственной поддержки, предусмотренных бюджетом Тульской области;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15) осуществление иных полномочий в соответствии с законодательством Российской Федерации и Тульской области.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Статья 4. Региональный оператор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1. Региональный оператор создается правительством Тульской области. Региональный оператор является юридическим лицом, созданным в организационно-правовой форме фонда.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Правительством Тульской области решается вопрос о формировании имущества регионального оператора, утверждаются учредительные документы регионального оператора, устанавливается порядок его деятельности.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 Функциями регионального оператора являются: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</w:t>
      </w:r>
      <w:r>
        <w:rPr>
          <w:rFonts w:ascii="Arial" w:hAnsi="Arial" w:cs="Arial"/>
          <w:color w:val="333333"/>
          <w:sz w:val="15"/>
          <w:szCs w:val="15"/>
        </w:rPr>
        <w:lastRenderedPageBreak/>
        <w:t>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Тульской области и (или) местного бюджета;</w:t>
      </w:r>
      <w:proofErr w:type="gramEnd"/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5) взаимодействие с органами государственной власти Тульской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6) принятие мер, направленных на взыскание задолженности по уплате взносов на капитальный ремонт общего имущества в многоквартирном доме в соответствии с законодательством;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7) получение кредитов, займов в целях реализации региональной программы капитального ремонта;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8) иные предусмотренные Жилищным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6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кодексом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Российской Федерации, настоящим Законом и учредительными документами регионального оператора функции.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3. В случае наличия в муниципальном образовании муниципального бюджетного учреждения, являющегося членом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саморегулируемой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организации, имеющего свидетельство о допуске к работам организации строительства, реконструкции и капитального ремонта, на основании письменного обращения администрации муниципального района (городского округа) функции технического заказчика передаются по договору региональным оператором данному муниципальному бюджетному учреждению.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4. Обеспечение административно-хозяйственной деятельности регионального оператора осуществляется за счет средств бюджета Тульской области в объеме, предусмотренном ежегодно в законе Тульской области о бюджете Тульской области на очередной финансовый год и плановый период.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Статья 5. Финансирование капитального ремонта общего имущества в многоквартирных домах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Минимальный размер взноса на капитальный ремонт общего имущества в многоквартирном доме на очередной год реализации региональной программы капитального ремонта устанавливается правительством Тульской области ежегодно до 1 октября года, предшествующего очередному году, с учетом типа многоквартирного дома, его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ремонта (нормативных межремонтных сроков), а также с учетом установленного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7" w:anchor="Par103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статьей 6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настоящего Закона перечня услуг и (или) работ по капитальному ремонту общего имущества в многоквартирном доме.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Минимальный размер взноса на капитальный ремонт устанавливается из расчета на 1 квадратный метр общей площади помещения в многоквартирном доме.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перечисление взносов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в отношении регионального оператора (далее - формирование фонда капитального ремонта на счете регионального оператора).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Владельцем специального счета может быть: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количество квартир в которых составляет в сумме не более чем тридцать,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</w:t>
      </w:r>
      <w:r>
        <w:rPr>
          <w:rFonts w:ascii="Arial" w:hAnsi="Arial" w:cs="Arial"/>
          <w:color w:val="333333"/>
          <w:sz w:val="15"/>
          <w:szCs w:val="15"/>
        </w:rPr>
        <w:lastRenderedPageBreak/>
        <w:t>технического обеспечения, другие элементы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инфраструктуры, которые предназначены для совместного использования собственниками помещений в данных домах;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осуществляющие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управление многоквартирным домом жилищный кооператив или иной специализированный потребительский кооператив;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региональный оператор в случае принятия собственниками помещений в многоквартирном доме решения о выборе регионального оператора в качестве владельца специального счета.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3.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двух месяцев 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  <w:proofErr w:type="gramEnd"/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4.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В случае если собственники помещений в многоквартирном доме в срок, установленный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8" w:anchor="Par72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частью 3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настоящей статьи, не выбрали способ формирования фонда капитального ремонта или выбранный ими способ не был реализован в установленный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9" w:anchor="Par72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частью 3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настоящей статьи срок, орган местного самоуправления принимает решение о формировании фонда капитального ремонта в отношении такого многоквартирного дома на счете, счетах регионального оператора.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Указанное решение принимается органом местного самоуправления в течение десяти дней с даты истечения срока, установленного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10" w:anchor="Par72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частью 3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настоящей статьи,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доме, в отношении которого принято решение о формировании фонда капитального ремонта на счете, счетах регионального оператора.</w:t>
      </w:r>
      <w:proofErr w:type="gramEnd"/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об изменении способа формирования фонда капитального ремонта с учетом положений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11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части 5 статьи 173</w:t>
        </w:r>
      </w:hyperlink>
      <w:r>
        <w:rPr>
          <w:rFonts w:ascii="Arial" w:hAnsi="Arial" w:cs="Arial"/>
          <w:color w:val="333333"/>
          <w:sz w:val="15"/>
          <w:szCs w:val="15"/>
        </w:rPr>
        <w:t>Жилищного кодекса Российской Федерации.</w:t>
      </w:r>
      <w:proofErr w:type="gramEnd"/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счете, счетах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об изменении способа формирования фонда капитального ремонта с учетом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положений</w:t>
      </w:r>
      <w:hyperlink r:id="rId12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части</w:t>
        </w:r>
        <w:proofErr w:type="spellEnd"/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 xml:space="preserve"> 6 статьи 173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Жилищного кодекса Российской Федерации.</w:t>
      </w:r>
      <w:proofErr w:type="gramEnd"/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Для реализации права собственников помещений в многоквартирном доме, формирующих фонд капитального ремонта на специальном счете, на принятие решения о приостановлении обязанности по уплате взносов на капитальный ремонт общего имущества в многоквартирном доме минимальный размер фонда капитального ремонта должен составлять не менее 50 процентов от нормативной стоимости капитального ремонта такого многоквартирного дома.</w:t>
      </w:r>
      <w:proofErr w:type="gramEnd"/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Нормативная стоимость капитального ремонта многоквартирного дома, включающего все услуги и работы, входящие в перечень услуг и (или) работ по капитальному ремонту многоквартирного дома, в расчете на 1 квадратный метр общей площади помещений в многоквартирном доме (по типам многоквартирных домов) устанавливается правительством Тульской области до 1 октября на трехлетний период реализации региональной программы капитального ремонта.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Информация о нормативной стоимости капитального ремонта многоквартирного дома размещается в информационно-телекоммуникационной сети "Интернет".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7.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оператора, при условии, если указанные многоквартирные дома расположены на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территории одного муниципального района (городского округа).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8. Требованиями к обеспечению финансовой устойчивости деятельности регионального оператора являются: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1) объем средств, который региональный оператор ежегодно вправе израсходовать на финансирование региональной программы капитального ремонта (объем средств, представляемых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80 процентов от объема взносов на капитальный ремонт, поступивших региональному оператору за предшествующий год.</w:t>
      </w:r>
      <w:proofErr w:type="gramEnd"/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В первый год реализации программы - 80 процентов от объема средств, запланированных региональным оператором к получению в текущем году;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2) предоставление региональному оператору гарантии кредитной организации, отбираемой на конкурсной основе, в порядке, определенном правительством Тульской области;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3) размер собственного капитала регионального оператора на 1 января года, следующего за отчетным годом, не должен быть менее значений, установленных правительством Тульской области.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Правительство Тульской области устанавливает требования к финансовым показателям регионального оператора: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минимальному размеру стоимости чистых активов регионального оператора;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максимально допустимым размерам дебиторской и кредиторской задолженности;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минимально допустимым размерам денежных активов в совокупных активах регионального оператора;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максимально допустимым размерам затрат (в том числе по отдельным долям, их составляющим), направленных на обеспечение деятельности регионального оператора;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4) перечень коэффициентов, характеризующих финансовую устойчивость регионального оператора, их численные значения, порядок и периодичность их расчета, установленные правительством Тульской области;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5) размещение временно свободных средств регионального оператора (не приводящее к возникновению дефицита средств за оказанные (выполненные) работы и услуги по проведению капитального ремонта) на депозитах в кредитных организациях, отобранных по конкурсу в порядке, установленном правительством Тульской области;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6) требования к безубыточной деятельности регионального оператора, а также ответственность исполнительного органа за убытки, причиненные своими действиями региональному оператору, установленные уставом регионального оператора, его внутренними документами, договором, заключаемым с исполнительным органом регионального оператора.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Мониторинг финансовой устойчивости регионального оператора осуществляется уполномоченным органом, определенным правительством Тульской области, в порядке, установленном правительством Тульской области.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Региональному оператору могут быть предоставлены гарантии Тульской области по кредитам и займам, предоставляемым региональному оператору.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9.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работ, установленный нормативным правовым актом правительства Тульской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</w:t>
      </w:r>
      <w:proofErr w:type="gramEnd"/>
      <w:r>
        <w:rPr>
          <w:rFonts w:ascii="Arial" w:hAnsi="Arial" w:cs="Arial"/>
          <w:color w:val="333333"/>
          <w:sz w:val="15"/>
          <w:szCs w:val="15"/>
        </w:rPr>
        <w:t>, формирующих фонды капитального ремонта на счете, счетах регионального оператора.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Региональный оператор принимает решение об осуществлении зачета на основании следующих документов: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1) решения общего собрания собственников о проведении отдельных видов работ по капитальному ремонту общего имущества;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2) акта приемки работ, подписанного лицами, которые уполномочены действовать от имени товарищества собственников жилья, жилищного, жилищно-строительного кооператива или иного специализированного кооператива либо выбранной собственниками помещений в многоквартирном доме управляющей организации, при непосредственном способе управления многоквартирным домом - лицом, уполномоченным решением общего собрания собственников данного многоквартирного дома;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3) документов, подтверждающих оплату данных видов работ подрядной организации.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10.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13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кодексом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Российской Федерации, управляющим организациям, региональному оператору за счет средств бюджета Тульской области в порядке и на условиях, предусмотренных законом Тульской области о бюджете Тульской области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на очередной финансовый год и плановый период.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Статья 6. Перечень услуг и (или) работ по капитальному ремонту общего имущества в многоквартирном доме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области, включает в себя: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1) ремонт внутридомовых инженерных систем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электро</w:t>
      </w:r>
      <w:proofErr w:type="spellEnd"/>
      <w:r>
        <w:rPr>
          <w:rFonts w:ascii="Arial" w:hAnsi="Arial" w:cs="Arial"/>
          <w:color w:val="333333"/>
          <w:sz w:val="15"/>
          <w:szCs w:val="15"/>
        </w:rPr>
        <w:t>-, тепл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о-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газо</w:t>
      </w:r>
      <w:proofErr w:type="spellEnd"/>
      <w:r>
        <w:rPr>
          <w:rFonts w:ascii="Arial" w:hAnsi="Arial" w:cs="Arial"/>
          <w:color w:val="333333"/>
          <w:sz w:val="15"/>
          <w:szCs w:val="15"/>
        </w:rPr>
        <w:t>- и водоснабжения, водоотведения;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4) ремонт подвальных помещений, относящихся к общему имуществу в многоквартирном доме;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5) утепление и ремонт фасада;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6) установку коллективных (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общедомовых</w:t>
      </w:r>
      <w:proofErr w:type="spellEnd"/>
      <w:r>
        <w:rPr>
          <w:rFonts w:ascii="Arial" w:hAnsi="Arial" w:cs="Arial"/>
          <w:color w:val="333333"/>
          <w:sz w:val="15"/>
          <w:szCs w:val="15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7) ремонт фундамента многоквартирного дома;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8) устройство пандусов для 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маломобильных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 групп населения;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9) ремонт балконных плит;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10) подготовку проектной документации в случаях, когда это необходимо в соответствии с законодательством о градостроительной деятельности.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Статья 7. Критерии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установления очередности проведения капитального ремонта общего имущества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в многоквартирных домах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Очередность проведения капитального ремонта общего имущества в многоквартирных домах определяется в региональной программе капитального ремонта на основании сведений технических (кадастровых) паспортов многоквартирных домов с учетом положений Жилищного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14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кодекса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Российской Федерации в соответствии со следующими критериями очередности: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1) износ многоквартирного дома;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2) срок эксплуатации многоквартирного дома (год постройки);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3) количество или объем конструктивных элементов, требующих ремонта;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4) дата последнего капитального ремонта общего имущества в многоквартирном доме;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5) наличие принятого собственниками помещений в многоквартирном доме решения об уплате взносов на капитальный ремонт общего имущества в многоквартирном доме в размере, превышающем минимальный размер взноса на капитальный ремонт, установленный правительством Тульской области;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6) собираемость взносов на капитальный ремонт, выраженная в процентах.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Порядок применения критериев при определении очередности проведения капитального ремонта общего имущества в многоквартирном доме в рамках региональной программы капитального ремонта устанавливается правительством Тульской области.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Статья 8. Порядок подготовки и утверждения региональной программы капитального ремонта и требования к такой программе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1. Региональная программа капитального ремонта утверждается правительством Тульской области.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 Региональная программа капитального ремонта формируется уполномоченным правительством Тульской области органом по результатам мониторинга технического состояния многоквартирных домов, проведенного в порядке, установленном правительством Тульской области.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 Региональная программа капитального ремонта включает в себя: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1) перечень всех многоквартирных домов, расположенных на территории Тульской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сносу;</w:t>
      </w:r>
      <w:proofErr w:type="gramEnd"/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2) перечень услуг и (или)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3) плановый год проведения капитального ремонта общего имущества в многоквартирных домах.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4. Региональная программа капитального ремонта формируется на срок, необходимый для проведения капитального ремонта общего имущества во всех многоквартирных домах, расположенных на территории Тульской области, за исключением многоквартирных домов, в отношении которых принято в установленном порядке решение о признании их аварийными и подлежащими сносу.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5.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Право на перенесение срока проведения услуг и (или) работ по капитальному ремонту общего имущества в многоквартирном доме на более ранний срок, чем срок, установленный в региональной программе капитального ремонта, имеют собственники помещений в многоквартирном доме, объем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взносов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на капитальный ремонт которых на момент принятия решения о капитальном ремонте позволит обеспечить проведение услуг и (или) работ.</w:t>
      </w:r>
    </w:p>
    <w:p w:rsidR="00C62EB0" w:rsidRDefault="00C62EB0" w:rsidP="00C62EB0">
      <w:pPr>
        <w:pStyle w:val="a3"/>
        <w:shd w:val="clear" w:color="auto" w:fill="FFFFFF"/>
        <w:spacing w:before="0" w:beforeAutospacing="0" w:after="0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Изменения в региональную программу капитального ремонта вносятся правительством Тульской области не позднее трех месяцев со дня поступления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в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уполномоченный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правительством Тульской области орган, формирующий региональную программу капитального ремонта, решения собственников о проведении капитального ремонта, принятого в соответствии с требованиями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hyperlink r:id="rId15" w:history="1">
        <w:r>
          <w:rPr>
            <w:rStyle w:val="a5"/>
            <w:rFonts w:ascii="Arial" w:hAnsi="Arial" w:cs="Arial"/>
            <w:color w:val="3D3949"/>
            <w:sz w:val="15"/>
            <w:szCs w:val="15"/>
            <w:bdr w:val="none" w:sz="0" w:space="0" w:color="auto" w:frame="1"/>
          </w:rPr>
          <w:t>части 5 статьи 189</w:t>
        </w:r>
      </w:hyperlink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color w:val="333333"/>
          <w:sz w:val="15"/>
          <w:szCs w:val="15"/>
        </w:rPr>
        <w:t>Жилищного кодекса Российской Федерации.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Статья 9.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формированием фонда капитального ремонта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1.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Региональный оператор обязан ежемесячно в срок до 15 числа месяца, следующего за отчетным, представлять в орган государственного жилищного надзора Тульской области сведения о многоквартирных домах (адрес, год постройки, общая площадь многоквартирного дома),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путем представления банковской выписки по остатку из лицевого счета, заверенного в соответствии с действующим законодательством.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2.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Владелец специального счета обязан ежемесячно в срок до 15 числа месяца, следующего за отчетным, представлять в орган государственного жилищного надзора Тульской области сведения о поступлении взносов на капитальный ремонт от собственников помещений в многоквартирном доме, о размере остатка средств на специальном счете путем представления банковской выписки по остатку специального счета по состоянию на день, следующий за отчетным периодом, заверенной в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соответствии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с действующим законодательством.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3.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Региональный оператор по истечении каждого полугодия на 30-е число месяца, следующего за полугодием, представляет в правительство Тульской области и размещает на своем сайте в информационно-телекоммуникационной сети "Интернет" информацию: о состоянии фонда капитального ремонта, о реализации региональной программы капитального ремонта, о результатах проверок деятельности регионального оператора, о показателях финансовой устойчивости деятельности регионального оператора, а также иную информацию, предусмотренную нормативными правовыми актами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правительства Тульской области, уставом регионального оператора.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Статья 10. Вступление в силу настоящего Закона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Настоящий Закон вступает в силу по истечении десяти дней после дня его официального опубликования.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 xml:space="preserve">Председатель Тульской </w:t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 w:rsidRPr="00C62EB0"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>Губернатор</w:t>
      </w:r>
      <w:r>
        <w:rPr>
          <w:rFonts w:ascii="Arial" w:hAnsi="Arial" w:cs="Arial"/>
          <w:color w:val="333333"/>
          <w:sz w:val="15"/>
          <w:szCs w:val="15"/>
        </w:rPr>
        <w:br/>
        <w:t xml:space="preserve">областной Думы </w:t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 w:rsidRPr="00C62EB0">
        <w:rPr>
          <w:rFonts w:ascii="Arial" w:hAnsi="Arial" w:cs="Arial"/>
          <w:color w:val="333333"/>
          <w:sz w:val="15"/>
          <w:szCs w:val="15"/>
        </w:rPr>
        <w:t xml:space="preserve">       </w:t>
      </w:r>
      <w:r>
        <w:rPr>
          <w:rFonts w:ascii="Arial" w:hAnsi="Arial" w:cs="Arial"/>
          <w:color w:val="333333"/>
          <w:sz w:val="15"/>
          <w:szCs w:val="15"/>
        </w:rPr>
        <w:t>Тульской области</w:t>
      </w:r>
      <w:r>
        <w:rPr>
          <w:rFonts w:ascii="Arial" w:hAnsi="Arial" w:cs="Arial"/>
          <w:color w:val="333333"/>
          <w:sz w:val="15"/>
          <w:szCs w:val="15"/>
        </w:rPr>
        <w:br/>
        <w:t xml:space="preserve">И.В.ПАНЧЕНКО </w:t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</w:r>
      <w:r>
        <w:rPr>
          <w:rFonts w:ascii="Arial" w:hAnsi="Arial" w:cs="Arial"/>
          <w:color w:val="333333"/>
          <w:sz w:val="15"/>
          <w:szCs w:val="15"/>
        </w:rPr>
        <w:tab/>
        <w:t xml:space="preserve"> </w:t>
      </w:r>
      <w:r>
        <w:rPr>
          <w:rFonts w:ascii="Arial" w:hAnsi="Arial" w:cs="Arial"/>
          <w:color w:val="333333"/>
          <w:sz w:val="15"/>
          <w:szCs w:val="15"/>
        </w:rPr>
        <w:tab/>
      </w:r>
      <w:r w:rsidRPr="00C62EB0">
        <w:rPr>
          <w:rFonts w:ascii="Arial" w:hAnsi="Arial" w:cs="Arial"/>
          <w:color w:val="333333"/>
          <w:sz w:val="15"/>
          <w:szCs w:val="15"/>
        </w:rPr>
        <w:t xml:space="preserve">              </w:t>
      </w:r>
      <w:r>
        <w:rPr>
          <w:rFonts w:ascii="Arial" w:hAnsi="Arial" w:cs="Arial"/>
          <w:color w:val="333333"/>
          <w:sz w:val="15"/>
          <w:szCs w:val="15"/>
        </w:rPr>
        <w:t>В.С.ГРУЗДЕВ</w:t>
      </w:r>
      <w:r>
        <w:rPr>
          <w:rFonts w:ascii="Arial" w:hAnsi="Arial" w:cs="Arial"/>
          <w:color w:val="333333"/>
          <w:sz w:val="15"/>
          <w:szCs w:val="15"/>
        </w:rPr>
        <w:br/>
        <w:t> 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г. Тула</w:t>
      </w:r>
    </w:p>
    <w:p w:rsidR="00C62EB0" w:rsidRDefault="00C62EB0" w:rsidP="00C62EB0">
      <w:pPr>
        <w:pStyle w:val="a3"/>
        <w:shd w:val="clear" w:color="auto" w:fill="FFFFFF"/>
        <w:spacing w:before="0" w:beforeAutospacing="0" w:after="225" w:afterAutospacing="0" w:line="225" w:lineRule="atLeast"/>
        <w:jc w:val="both"/>
        <w:textAlignment w:val="top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27 июня 2013 года</w:t>
      </w:r>
    </w:p>
    <w:p w:rsidR="008F7834" w:rsidRDefault="008F7834" w:rsidP="00C62EB0">
      <w:pPr>
        <w:jc w:val="both"/>
      </w:pPr>
    </w:p>
    <w:sectPr w:rsidR="008F7834" w:rsidSect="008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EB0"/>
    <w:rsid w:val="000331AB"/>
    <w:rsid w:val="00076DDE"/>
    <w:rsid w:val="008F7834"/>
    <w:rsid w:val="00C6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EB0"/>
    <w:rPr>
      <w:b/>
      <w:bCs/>
    </w:rPr>
  </w:style>
  <w:style w:type="character" w:customStyle="1" w:styleId="apple-converted-space">
    <w:name w:val="apple-converted-space"/>
    <w:basedOn w:val="a0"/>
    <w:rsid w:val="00C62EB0"/>
  </w:style>
  <w:style w:type="character" w:styleId="a5">
    <w:name w:val="Hyperlink"/>
    <w:basedOn w:val="a0"/>
    <w:uiPriority w:val="99"/>
    <w:semiHidden/>
    <w:unhideWhenUsed/>
    <w:rsid w:val="00C62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zi.tularegion.ru/netcat/index.php?catalogue=16&amp;sub=1736&amp;cc=2801" TargetMode="External"/><Relationship Id="rId13" Type="http://schemas.openxmlformats.org/officeDocument/2006/relationships/hyperlink" Target="consultantplus://offline/ref=F048777CC2BF93363B195A48D5A43D6CB1437A0107BDBB17A0F129C3C4vEx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zi.tularegion.ru/netcat/index.php?catalogue=16&amp;sub=1736&amp;cc=2801" TargetMode="External"/><Relationship Id="rId12" Type="http://schemas.openxmlformats.org/officeDocument/2006/relationships/hyperlink" Target="consultantplus://offline/ref=F048777CC2BF93363B195A48D5A43D6CB1437A0107BDBB17A0F129C3C4EED01D0C241A8754vBx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48777CC2BF93363B195A48D5A43D6CB1437A0107BDBB17A0F129C3C4vExEG" TargetMode="External"/><Relationship Id="rId11" Type="http://schemas.openxmlformats.org/officeDocument/2006/relationships/hyperlink" Target="consultantplus://offline/ref=F048777CC2BF93363B195A48D5A43D6CB1437A0107BDBB17A0F129C3C4EED01D0C241A8754vBxBG" TargetMode="External"/><Relationship Id="rId5" Type="http://schemas.openxmlformats.org/officeDocument/2006/relationships/hyperlink" Target="consultantplus://offline/ref=F048777CC2BF93363B195A48D5A43D6CB1437A0107BDBB17A0F129C3C4EED01D0C241A8655vBxBG" TargetMode="External"/><Relationship Id="rId15" Type="http://schemas.openxmlformats.org/officeDocument/2006/relationships/hyperlink" Target="consultantplus://offline/ref=F048777CC2BF93363B195A48D5A43D6CB1437A0107BDBB17A0F129C3C4EED01D0C241A865AvBx4G" TargetMode="External"/><Relationship Id="rId10" Type="http://schemas.openxmlformats.org/officeDocument/2006/relationships/hyperlink" Target="http://gzi.tularegion.ru/netcat/index.php?catalogue=16&amp;sub=1736&amp;cc=2801" TargetMode="External"/><Relationship Id="rId4" Type="http://schemas.openxmlformats.org/officeDocument/2006/relationships/hyperlink" Target="consultantplus://offline/ref=F048777CC2BF93363B195A48D5A43D6CB1437A0107BDBB17A0F129C3C4EED01D0C241A8651vBxDG" TargetMode="External"/><Relationship Id="rId9" Type="http://schemas.openxmlformats.org/officeDocument/2006/relationships/hyperlink" Target="http://gzi.tularegion.ru/netcat/index.php?catalogue=16&amp;sub=1736&amp;cc=2801" TargetMode="External"/><Relationship Id="rId14" Type="http://schemas.openxmlformats.org/officeDocument/2006/relationships/hyperlink" Target="consultantplus://offline/ref=F048777CC2BF93363B195A48D5A43D6CB1437A0107BDBB17A0F129C3C4vE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4305</Words>
  <Characters>24543</Characters>
  <Application>Microsoft Office Word</Application>
  <DocSecurity>0</DocSecurity>
  <Lines>204</Lines>
  <Paragraphs>57</Paragraphs>
  <ScaleCrop>false</ScaleCrop>
  <Company>Microsoft</Company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2013-12-05T08:20:00Z</dcterms:created>
  <dcterms:modified xsi:type="dcterms:W3CDTF">2013-12-05T08:23:00Z</dcterms:modified>
</cp:coreProperties>
</file>